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FA" w:rsidRPr="00F366C6" w:rsidRDefault="003851FA" w:rsidP="003851F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к заданию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366C6">
        <w:rPr>
          <w:rFonts w:ascii="Times New Roman" w:hAnsi="Times New Roman" w:cs="Times New Roman"/>
          <w:b/>
          <w:sz w:val="24"/>
          <w:szCs w:val="24"/>
        </w:rPr>
        <w:t xml:space="preserve"> (9, 10,  11)</w:t>
      </w:r>
    </w:p>
    <w:p w:rsidR="003851FA" w:rsidRDefault="003851FA" w:rsidP="003851F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012DB6">
        <w:rPr>
          <w:rFonts w:ascii="Times New Roman" w:hAnsi="Times New Roman" w:cs="Times New Roman"/>
          <w:b/>
          <w:sz w:val="24"/>
          <w:szCs w:val="24"/>
        </w:rPr>
        <w:t>От сказки к роману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851FA" w:rsidRDefault="003851FA" w:rsidP="00012DB6">
      <w:pPr>
        <w:pStyle w:val="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sz w:val="24"/>
          <w:szCs w:val="24"/>
        </w:rPr>
        <w:t>На примере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выбранного вами произведения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, покажите, как работают</w:t>
      </w: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 пять любых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функций сказочных персонажей (если хотите, можете для удобства составить таблицу или привести примеры в скобках, как показано ниже).</w:t>
      </w:r>
      <w:r w:rsidR="00012DB6">
        <w:rPr>
          <w:rFonts w:ascii="Times New Roman" w:eastAsia="Times New Roman" w:hAnsi="Times New Roman" w:cs="Times New Roman"/>
          <w:sz w:val="24"/>
          <w:szCs w:val="24"/>
        </w:rPr>
        <w:t xml:space="preserve"> – 20 баллов</w:t>
      </w:r>
    </w:p>
    <w:p w:rsidR="00012DB6" w:rsidRDefault="006B445F" w:rsidP="00012DB6">
      <w:pPr>
        <w:pStyle w:val="normal"/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Пример: </w:t>
      </w:r>
      <w:r w:rsidR="00012DB6" w:rsidRPr="006B445F">
        <w:rPr>
          <w:rFonts w:ascii="Times New Roman" w:eastAsia="Times New Roman" w:hAnsi="Times New Roman" w:cs="Times New Roman"/>
          <w:sz w:val="24"/>
          <w:szCs w:val="24"/>
        </w:rPr>
        <w:t xml:space="preserve">Роман </w:t>
      </w:r>
      <w:r w:rsidRPr="006B445F">
        <w:rPr>
          <w:rFonts w:ascii="Times New Roman" w:eastAsia="Times New Roman" w:hAnsi="Times New Roman" w:cs="Times New Roman"/>
          <w:sz w:val="24"/>
          <w:szCs w:val="24"/>
        </w:rPr>
        <w:t xml:space="preserve">А. С. </w:t>
      </w:r>
      <w:r w:rsidR="00012DB6" w:rsidRPr="006B445F">
        <w:rPr>
          <w:rFonts w:ascii="Times New Roman" w:eastAsia="Times New Roman" w:hAnsi="Times New Roman" w:cs="Times New Roman"/>
          <w:sz w:val="24"/>
          <w:szCs w:val="24"/>
        </w:rPr>
        <w:t>Пушкина «Капитанская дочка»</w:t>
      </w:r>
    </w:p>
    <w:p w:rsidR="006B445F" w:rsidRPr="006B445F" w:rsidRDefault="006B445F" w:rsidP="00012DB6">
      <w:pPr>
        <w:pStyle w:val="normal"/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012DB6" w:rsidRPr="00373D43" w:rsidRDefault="00012DB6" w:rsidP="00373D4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73D43">
        <w:rPr>
          <w:rFonts w:ascii="Times New Roman" w:hAnsi="Times New Roman" w:cs="Times New Roman"/>
          <w:sz w:val="24"/>
          <w:szCs w:val="24"/>
        </w:rPr>
        <w:t xml:space="preserve">Отлучка героя (Петруша Гринев уезжает в Белогорскую крепость). </w:t>
      </w:r>
    </w:p>
    <w:p w:rsidR="006B445F" w:rsidRPr="00373D43" w:rsidRDefault="006B445F" w:rsidP="00373D4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73D43">
        <w:rPr>
          <w:rFonts w:ascii="Times New Roman" w:hAnsi="Times New Roman" w:cs="Times New Roman"/>
          <w:sz w:val="24"/>
          <w:szCs w:val="24"/>
        </w:rPr>
        <w:t>Герой-даритель .</w:t>
      </w:r>
      <w:r w:rsidR="00CB543A" w:rsidRPr="00373D43">
        <w:rPr>
          <w:rFonts w:ascii="Times New Roman" w:hAnsi="Times New Roman" w:cs="Times New Roman"/>
          <w:sz w:val="24"/>
          <w:szCs w:val="24"/>
        </w:rPr>
        <w:t xml:space="preserve"> (</w:t>
      </w:r>
      <w:r w:rsidRPr="00373D43">
        <w:rPr>
          <w:rFonts w:ascii="Times New Roman" w:hAnsi="Times New Roman" w:cs="Times New Roman"/>
          <w:sz w:val="24"/>
          <w:szCs w:val="24"/>
        </w:rPr>
        <w:t>По дороге в Оренбург Гринев попадает в буран. В степи он случайно встречает Пугачева, который выводит его к постоялому двору. Гринев хочет наградить своего спасителя, видит, что тот мерзнет без теплой одежды, и жалует ему свой заячий тулупчик. Довольный мужик обещает: «Век не забуду ваших милостей»).</w:t>
      </w:r>
    </w:p>
    <w:p w:rsidR="00012DB6" w:rsidRPr="00373D43" w:rsidRDefault="00012DB6" w:rsidP="00373D4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73D43">
        <w:rPr>
          <w:rFonts w:ascii="Times New Roman" w:hAnsi="Times New Roman" w:cs="Times New Roman"/>
          <w:sz w:val="24"/>
          <w:szCs w:val="24"/>
        </w:rPr>
        <w:t>Борьба героя с Врагом</w:t>
      </w:r>
      <w:r w:rsidR="006B445F" w:rsidRPr="00373D43">
        <w:rPr>
          <w:rFonts w:ascii="Times New Roman" w:hAnsi="Times New Roman" w:cs="Times New Roman"/>
          <w:sz w:val="24"/>
          <w:szCs w:val="24"/>
        </w:rPr>
        <w:t xml:space="preserve"> (дуэль со Швабриным</w:t>
      </w:r>
      <w:r w:rsidRPr="00373D43">
        <w:rPr>
          <w:rFonts w:ascii="Times New Roman" w:hAnsi="Times New Roman" w:cs="Times New Roman"/>
          <w:sz w:val="24"/>
          <w:szCs w:val="24"/>
        </w:rPr>
        <w:t>).</w:t>
      </w:r>
    </w:p>
    <w:p w:rsidR="00CB543A" w:rsidRPr="00373D43" w:rsidRDefault="00CB543A" w:rsidP="00373D4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73D43">
        <w:rPr>
          <w:rFonts w:ascii="Times New Roman" w:eastAsia="Times New Roman" w:hAnsi="Times New Roman" w:cs="Times New Roman"/>
          <w:sz w:val="24"/>
          <w:szCs w:val="24"/>
        </w:rPr>
        <w:t>Клеймение (ранение Петруши)</w:t>
      </w:r>
    </w:p>
    <w:p w:rsidR="00012DB6" w:rsidRPr="00373D43" w:rsidRDefault="00CB543A" w:rsidP="00373D4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73D43">
        <w:rPr>
          <w:rFonts w:ascii="Times New Roman" w:hAnsi="Times New Roman" w:cs="Times New Roman"/>
          <w:sz w:val="24"/>
          <w:szCs w:val="24"/>
        </w:rPr>
        <w:t>Вредительство (Швабрин клевещет на Машу)</w:t>
      </w:r>
      <w:r w:rsidR="00012DB6" w:rsidRPr="00373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DB6" w:rsidRDefault="00012DB6" w:rsidP="00012DB6">
      <w:pPr>
        <w:pStyle w:val="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Ind w:w="-176" w:type="dxa"/>
        <w:tblLook w:val="04A0"/>
      </w:tblPr>
      <w:tblGrid>
        <w:gridCol w:w="5846"/>
        <w:gridCol w:w="3191"/>
      </w:tblGrid>
      <w:tr w:rsidR="00CB543A" w:rsidTr="00157577">
        <w:trPr>
          <w:jc w:val="center"/>
        </w:trPr>
        <w:tc>
          <w:tcPr>
            <w:tcW w:w="5846" w:type="dxa"/>
          </w:tcPr>
          <w:p w:rsidR="00CB543A" w:rsidRDefault="00CB543A" w:rsidP="003851FA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3191" w:type="dxa"/>
          </w:tcPr>
          <w:p w:rsidR="00CB543A" w:rsidRDefault="00CB543A" w:rsidP="003851FA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CB543A" w:rsidTr="00157577">
        <w:trPr>
          <w:jc w:val="center"/>
        </w:trPr>
        <w:tc>
          <w:tcPr>
            <w:tcW w:w="5846" w:type="dxa"/>
          </w:tcPr>
          <w:p w:rsidR="00CB543A" w:rsidRDefault="00CB543A" w:rsidP="003851FA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Определены 5 функций литературного героя. </w:t>
            </w:r>
          </w:p>
          <w:p w:rsidR="00CB543A" w:rsidRDefault="00CB543A" w:rsidP="00012DB6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прокомментированы</w:t>
            </w:r>
          </w:p>
          <w:p w:rsidR="00157577" w:rsidRDefault="00157577" w:rsidP="00012DB6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функция героя не совпадает с приведенной сюжетной линией, то ставим «0»</w:t>
            </w:r>
          </w:p>
        </w:tc>
        <w:tc>
          <w:tcPr>
            <w:tcW w:w="3191" w:type="dxa"/>
          </w:tcPr>
          <w:p w:rsidR="00CB543A" w:rsidRDefault="00CB543A" w:rsidP="003851FA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Каждая позиция оценивается 4 баллами</w:t>
            </w:r>
          </w:p>
          <w:p w:rsidR="00CB543A" w:rsidRPr="00012DB6" w:rsidRDefault="00CB543A" w:rsidP="003851FA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2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012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3851FA" w:rsidRPr="003851FA" w:rsidRDefault="003851FA" w:rsidP="003851F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1FA" w:rsidRDefault="003851FA" w:rsidP="003851F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1FA">
        <w:rPr>
          <w:rFonts w:ascii="Times New Roman" w:hAnsi="Times New Roman" w:cs="Times New Roman"/>
          <w:b/>
          <w:sz w:val="24"/>
          <w:szCs w:val="24"/>
        </w:rPr>
        <w:t xml:space="preserve">Критерии к заданию </w:t>
      </w:r>
      <w:r w:rsidRPr="003851F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851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51FA" w:rsidRPr="003851FA" w:rsidRDefault="003851FA" w:rsidP="003851F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1FA">
        <w:rPr>
          <w:rFonts w:ascii="Times New Roman" w:hAnsi="Times New Roman" w:cs="Times New Roman"/>
          <w:b/>
          <w:sz w:val="24"/>
          <w:szCs w:val="24"/>
        </w:rPr>
        <w:t>«Пойми стихотворение»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1FA">
        <w:rPr>
          <w:rFonts w:ascii="Times New Roman" w:hAnsi="Times New Roman" w:cs="Times New Roman"/>
          <w:b/>
          <w:sz w:val="24"/>
          <w:szCs w:val="24"/>
        </w:rPr>
        <w:t>(9,10, 11 класс)</w:t>
      </w:r>
    </w:p>
    <w:p w:rsidR="003851FA" w:rsidRPr="003851FA" w:rsidRDefault="003851FA" w:rsidP="003851F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2218">
        <w:rPr>
          <w:rFonts w:ascii="Times New Roman" w:hAnsi="Times New Roman" w:cs="Times New Roman"/>
          <w:sz w:val="24"/>
          <w:szCs w:val="24"/>
        </w:rPr>
        <w:t xml:space="preserve">Оценка по каждому критерию ставится по условной 4-балльной системе, например 0—10—20—30. Первая оценка – условная «двойка», вторая – условная «тройка», третья – условная «четвёрка», четвёртая – условная «пятерка». </w:t>
      </w:r>
      <w:r w:rsidRPr="003851FA">
        <w:rPr>
          <w:rFonts w:ascii="Times New Roman" w:hAnsi="Times New Roman" w:cs="Times New Roman"/>
          <w:sz w:val="24"/>
          <w:szCs w:val="24"/>
          <w:u w:val="single"/>
        </w:rPr>
        <w:t>Баллы, находящиеся между оценками, соответствуют условным «плюсам» и «минусам» в традиционной школьной системе.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851FA">
        <w:rPr>
          <w:rFonts w:ascii="Times New Roman" w:hAnsi="Times New Roman" w:cs="Times New Roman"/>
          <w:sz w:val="24"/>
          <w:szCs w:val="24"/>
        </w:rPr>
        <w:t>(можно выставлять 6, 11, 14 и тп)</w:t>
      </w:r>
    </w:p>
    <w:p w:rsidR="003851FA" w:rsidRPr="00772218" w:rsidRDefault="003851FA" w:rsidP="003851FA">
      <w:pPr>
        <w:rPr>
          <w:rFonts w:ascii="Times New Roman" w:hAnsi="Times New Roman" w:cs="Times New Roman"/>
          <w:sz w:val="24"/>
          <w:szCs w:val="24"/>
        </w:rPr>
      </w:pPr>
      <w:r w:rsidRPr="0077221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4"/>
        <w:gridCol w:w="917"/>
      </w:tblGrid>
      <w:tr w:rsidR="003851FA" w:rsidRPr="00772218" w:rsidTr="00A46A99">
        <w:trPr>
          <w:trHeight w:val="511"/>
        </w:trPr>
        <w:tc>
          <w:tcPr>
            <w:tcW w:w="9571" w:type="dxa"/>
            <w:gridSpan w:val="2"/>
            <w:vAlign w:val="center"/>
          </w:tcPr>
          <w:p w:rsidR="003851FA" w:rsidRPr="00772218" w:rsidRDefault="003851FA" w:rsidP="00A46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b/>
                <w:sz w:val="24"/>
                <w:szCs w:val="24"/>
              </w:rPr>
              <w:t>Глубина интерпретации и системность анализа</w:t>
            </w:r>
          </w:p>
          <w:p w:rsidR="003851FA" w:rsidRPr="00772218" w:rsidRDefault="003851FA" w:rsidP="00A46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 – 10 – 15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 xml:space="preserve">В работе содержится развернутый </w:t>
            </w:r>
            <w:r w:rsidRPr="00772218">
              <w:rPr>
                <w:rFonts w:ascii="Times New Roman" w:hAnsi="Times New Roman" w:cs="Times New Roman"/>
                <w:sz w:val="24"/>
              </w:rPr>
              <w:t>системный анализ</w:t>
            </w:r>
            <w:r w:rsidRPr="00772218">
              <w:rPr>
                <w:rFonts w:ascii="Times New Roman" w:hAnsi="Times New Roman" w:cs="Times New Roman"/>
                <w:b w:val="0"/>
                <w:sz w:val="24"/>
              </w:rPr>
              <w:t xml:space="preserve"> художественного текста: учащийся рассматривает художественный текст как единство. Анализ адекватен тексту, демонстрирует глубокое понимание смысла произведения, его идейно-тематической структуры в связи </w:t>
            </w:r>
            <w:r w:rsidRPr="00772218">
              <w:rPr>
                <w:rFonts w:ascii="Times New Roman" w:hAnsi="Times New Roman" w:cs="Times New Roman"/>
                <w:sz w:val="24"/>
              </w:rPr>
              <w:t>с историко-литературным контекстом.</w:t>
            </w:r>
            <w:r w:rsidRPr="00772218">
              <w:rPr>
                <w:rFonts w:ascii="Times New Roman" w:hAnsi="Times New Roman" w:cs="Times New Roman"/>
                <w:b w:val="0"/>
                <w:sz w:val="24"/>
              </w:rPr>
              <w:t xml:space="preserve"> Интерпретация текста характеризуется целостностью, законченностью, логичностью, внутренней непротиворечивостью. Фактические ошибки / </w:t>
            </w:r>
            <w:r w:rsidRPr="00772218">
              <w:rPr>
                <w:rFonts w:ascii="Times New Roman" w:hAnsi="Times New Roman" w:cs="Times New Roman"/>
                <w:b w:val="0"/>
                <w:sz w:val="24"/>
              </w:rPr>
              <w:lastRenderedPageBreak/>
              <w:t>недочеты в анализе и понимании текста отсутствуют.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lastRenderedPageBreak/>
              <w:t xml:space="preserve">В работе содержится развернутый системный анализ отдельных уровней художественного текста: учащийся в целом верно устанавливает единство произведения. Анализ адекватен тексту, демонстрирует глубокое понимание смысла, но </w:t>
            </w:r>
            <w:r w:rsidRPr="003D2BFD">
              <w:rPr>
                <w:rFonts w:ascii="Times New Roman" w:hAnsi="Times New Roman" w:cs="Times New Roman"/>
                <w:sz w:val="24"/>
              </w:rPr>
              <w:t>недостаточно опирается на его системные связи (с историко-литературным процессом).</w:t>
            </w:r>
            <w:r w:rsidRPr="00772218">
              <w:rPr>
                <w:rFonts w:ascii="Times New Roman" w:hAnsi="Times New Roman" w:cs="Times New Roman"/>
                <w:b w:val="0"/>
                <w:sz w:val="24"/>
              </w:rPr>
              <w:t xml:space="preserve"> Интерпретация в целом связана с анализом текста. Допущено не более 2-3 фактических ошибок в анализе и понимании текста.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 xml:space="preserve">В работе содержится в целом компетентный анализ отдельных аспектов структуры художественного текста, но вне видения их системных связей. Нарушена целостность анализа. Смысл произведения, его идейно-тематическая структура в целом понимается верно, </w:t>
            </w:r>
            <w:r w:rsidRPr="00314F78">
              <w:rPr>
                <w:rFonts w:ascii="Times New Roman" w:hAnsi="Times New Roman" w:cs="Times New Roman"/>
                <w:sz w:val="24"/>
              </w:rPr>
              <w:t>но интерпретируется без опоры на системные связи (с историко-литературным процессом).</w:t>
            </w:r>
            <w:r w:rsidRPr="00772218">
              <w:rPr>
                <w:rFonts w:ascii="Times New Roman" w:hAnsi="Times New Roman" w:cs="Times New Roman"/>
                <w:b w:val="0"/>
                <w:sz w:val="24"/>
              </w:rPr>
              <w:t xml:space="preserve"> Опора интерпретации на анализ прослеживается слабо. Допущено </w:t>
            </w:r>
            <w:r w:rsidRPr="003D2BFD">
              <w:rPr>
                <w:rFonts w:ascii="Times New Roman" w:hAnsi="Times New Roman" w:cs="Times New Roman"/>
                <w:sz w:val="24"/>
              </w:rPr>
              <w:t>не более 4-5 фактических ошибок</w:t>
            </w:r>
            <w:r w:rsidRPr="00772218">
              <w:rPr>
                <w:rFonts w:ascii="Times New Roman" w:hAnsi="Times New Roman" w:cs="Times New Roman"/>
                <w:b w:val="0"/>
                <w:sz w:val="24"/>
              </w:rPr>
              <w:t xml:space="preserve"> в анализе и понимании текста.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>Представленный в работе анализ имеет непоследовательный, фрагментарный, описательный характер. Привлечение фактического текстового материала недостаточно или отсутствует. Имеются случаи несоответствия анализа тексту. Учащийся демонстрирует слабое понимание смысла произведения, его идейно-тематической структуры, вплоть до искажения смысла текста. Интерпретация непоследовательна, фрагментарна, внутренне противоречива или подменяется пересказом текста. Опора интерпретации на данные анализа отсутствует.</w:t>
            </w:r>
            <w:r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</w:p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51FA" w:rsidRPr="00772218" w:rsidTr="00A46A99">
        <w:trPr>
          <w:trHeight w:val="567"/>
        </w:trPr>
        <w:tc>
          <w:tcPr>
            <w:tcW w:w="9571" w:type="dxa"/>
            <w:gridSpan w:val="2"/>
            <w:vAlign w:val="center"/>
          </w:tcPr>
          <w:p w:rsidR="003851FA" w:rsidRPr="00772218" w:rsidRDefault="003851FA" w:rsidP="00A46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Композиционная цельность и логичность</w:t>
            </w:r>
          </w:p>
          <w:p w:rsidR="003851FA" w:rsidRPr="00772218" w:rsidRDefault="003851FA" w:rsidP="00A46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-1-3-5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 xml:space="preserve">Композиция работы связна, обусловлена логикой анализа и интерпретации и соответствует требованиям научного жанра. Формулировки точные, логичные, уместные. Рассуждение опирается на привлекаемый текстовый материал. 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>Композиция работы последовательна, однако имеются отдельные нарушения (не больше 3) связности и/или логичности высказывания, неточности в формулировках. Имеются незначительные ошибки / недочеты в привлечении фактического текстового материала.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>Композиция работы носит формальный, заданный характер («схема анализа»), не учитывает специфику анализируемого материала. Отдельные нарушения (не больше 5) связности и/или логичности высказывания, неточности в формулировках в целом не препятствуют изложению мысли. Фактический текстовый материал привлекается спорадически.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>Работа хаотична, цельного текста нет. Логика высказывания в связи с анализируемым материалом не прослеживается. Фактический текстовый материал не привлекается.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51FA" w:rsidRPr="00772218" w:rsidTr="00A46A99">
        <w:trPr>
          <w:trHeight w:val="441"/>
        </w:trPr>
        <w:tc>
          <w:tcPr>
            <w:tcW w:w="9571" w:type="dxa"/>
            <w:gridSpan w:val="2"/>
            <w:vAlign w:val="center"/>
          </w:tcPr>
          <w:p w:rsidR="003851FA" w:rsidRPr="00772218" w:rsidRDefault="003851FA" w:rsidP="00A46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 теоретико-литературными понятиями</w:t>
            </w:r>
          </w:p>
          <w:p w:rsidR="003851FA" w:rsidRPr="00772218" w:rsidRDefault="003851FA" w:rsidP="00A46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0-1-3-5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>Учащийся обнаруживает грамотное и компетентное владение литературоведческим терминологическим аппаратом. Употребление терминологии уместно и соответствует избранной методике анализа. Учащийся имеет полноценное представление о принципах литературоведческого анализа.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 xml:space="preserve">Учащийся обнаруживает общее владение литературоведческим терминологическим аппаратом. Употребление терминологии в основном уместно и соответствует избранной методике анализа. Учащийся имеет общее </w:t>
            </w:r>
            <w:r w:rsidRPr="00772218">
              <w:rPr>
                <w:rFonts w:ascii="Times New Roman" w:hAnsi="Times New Roman" w:cs="Times New Roman"/>
                <w:b w:val="0"/>
                <w:sz w:val="24"/>
              </w:rPr>
              <w:lastRenderedPageBreak/>
              <w:t>представление о принципах литературоведческого анализа. Наблюдаются отдельные ошибки в использовании терминологии.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lastRenderedPageBreak/>
              <w:t xml:space="preserve">Учащийся обладает отдельными общетеоретическими знаниями, в целом достаточными для осуществления анализа и непротиворечивой интерпретации текста. Наблюдаются случаи неуместного или некорректного употребления литературоведческой терминологии. 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>Учащийся не владеет теоретико-литературным материалом и навыками литературоведческого анализа. Терминология употребляется спорадично или не употребляется, что не дает представления о теоретико-литературной компетентности учащегося.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51FA" w:rsidRPr="00772218" w:rsidTr="00A46A99">
        <w:trPr>
          <w:trHeight w:val="509"/>
        </w:trPr>
        <w:tc>
          <w:tcPr>
            <w:tcW w:w="9571" w:type="dxa"/>
            <w:gridSpan w:val="2"/>
            <w:vAlign w:val="center"/>
          </w:tcPr>
          <w:p w:rsidR="003851FA" w:rsidRPr="00772218" w:rsidRDefault="003851FA" w:rsidP="00A46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b/>
                <w:sz w:val="24"/>
                <w:szCs w:val="24"/>
              </w:rPr>
              <w:t>Речевые компетенции и общая грамотность</w:t>
            </w:r>
          </w:p>
          <w:p w:rsidR="003851FA" w:rsidRPr="00772218" w:rsidRDefault="003851FA" w:rsidP="00A46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-1-3-5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>Работа характеризуется богатством словаря, уместностью употребления речевых средств и их разнообразием. Допущено не более 3 языковых либо речевых ошибок.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>Работа характеризуется точным выражением мысли, достаточным богатством и разнообразием речи, но имеются отдельные языковые либо речевые ошибки (не более 10).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51FA" w:rsidRPr="00772218" w:rsidTr="00A46A99">
        <w:tc>
          <w:tcPr>
            <w:tcW w:w="8654" w:type="dxa"/>
            <w:vAlign w:val="center"/>
          </w:tcPr>
          <w:p w:rsidR="003851FA" w:rsidRPr="00772218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772218">
              <w:rPr>
                <w:rFonts w:ascii="Times New Roman" w:hAnsi="Times New Roman" w:cs="Times New Roman"/>
                <w:b w:val="0"/>
                <w:sz w:val="24"/>
              </w:rPr>
              <w:t>Работа характеризуется в целом точным выражением мысли при низком разнообразии речи. Допущены множественные ошибки..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51FA" w:rsidRPr="00772218" w:rsidTr="00A46A99">
        <w:tc>
          <w:tcPr>
            <w:tcW w:w="8654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речи в целом мешает ученику выразить мысль и быть понятым. 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51FA" w:rsidRPr="00772218" w:rsidTr="00A46A99">
        <w:tc>
          <w:tcPr>
            <w:tcW w:w="8654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722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851FA" w:rsidRPr="00772218" w:rsidTr="00A46A99">
        <w:tc>
          <w:tcPr>
            <w:tcW w:w="8654" w:type="dxa"/>
          </w:tcPr>
          <w:p w:rsidR="003851FA" w:rsidRDefault="003851FA" w:rsidP="00A46A99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 xml:space="preserve">Ответ содержит </w:t>
            </w:r>
            <w:r w:rsidRPr="00772218">
              <w:rPr>
                <w:rFonts w:ascii="Times New Roman" w:hAnsi="Times New Roman" w:cs="Times New Roman"/>
                <w:sz w:val="24"/>
              </w:rPr>
              <w:t>явные приметы плагиата</w:t>
            </w:r>
            <w:r>
              <w:rPr>
                <w:rFonts w:ascii="Times New Roman" w:hAnsi="Times New Roman" w:cs="Times New Roman"/>
                <w:b w:val="0"/>
                <w:sz w:val="24"/>
              </w:rPr>
              <w:t>.</w:t>
            </w:r>
          </w:p>
          <w:p w:rsidR="003851FA" w:rsidRPr="00772218" w:rsidRDefault="003851FA" w:rsidP="00A46A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18">
              <w:rPr>
                <w:rFonts w:ascii="Times New Roman" w:hAnsi="Times New Roman" w:cs="Times New Roman"/>
                <w:sz w:val="24"/>
              </w:rPr>
              <w:t>Объем менее 150 слов</w:t>
            </w:r>
          </w:p>
        </w:tc>
        <w:tc>
          <w:tcPr>
            <w:tcW w:w="917" w:type="dxa"/>
          </w:tcPr>
          <w:p w:rsidR="003851FA" w:rsidRPr="00772218" w:rsidRDefault="003851FA" w:rsidP="00A46A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F366C6" w:rsidRDefault="00F366C6"/>
    <w:p w:rsidR="00F366C6" w:rsidRDefault="00F366C6">
      <w:r>
        <w:br w:type="page"/>
      </w:r>
    </w:p>
    <w:p w:rsidR="00CF6598" w:rsidRDefault="00F366C6" w:rsidP="00F366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6C6">
        <w:rPr>
          <w:rFonts w:ascii="Times New Roman" w:hAnsi="Times New Roman" w:cs="Times New Roman"/>
          <w:b/>
          <w:sz w:val="24"/>
          <w:szCs w:val="24"/>
        </w:rPr>
        <w:lastRenderedPageBreak/>
        <w:t>Критерии задания № 3</w:t>
      </w:r>
      <w:r w:rsidR="003A3B1E">
        <w:rPr>
          <w:rFonts w:ascii="Times New Roman" w:hAnsi="Times New Roman" w:cs="Times New Roman"/>
          <w:b/>
          <w:sz w:val="24"/>
          <w:szCs w:val="24"/>
        </w:rPr>
        <w:t>, 9 класс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3A3B1E" w:rsidTr="00017907">
        <w:tc>
          <w:tcPr>
            <w:tcW w:w="3190" w:type="dxa"/>
          </w:tcPr>
          <w:p w:rsidR="003A3B1E" w:rsidRDefault="003A3B1E" w:rsidP="000179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0" w:type="dxa"/>
          </w:tcPr>
          <w:p w:rsidR="003A3B1E" w:rsidRDefault="003A3B1E" w:rsidP="000179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3191" w:type="dxa"/>
          </w:tcPr>
          <w:p w:rsidR="003A3B1E" w:rsidRDefault="003A3B1E" w:rsidP="000179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3A3B1E" w:rsidTr="00017907">
        <w:tc>
          <w:tcPr>
            <w:tcW w:w="3190" w:type="dxa"/>
          </w:tcPr>
          <w:p w:rsidR="003A3B1E" w:rsidRDefault="003A3B1E" w:rsidP="00017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CE6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азовите писателя, о ком идёт речь</w:t>
            </w:r>
          </w:p>
        </w:tc>
        <w:tc>
          <w:tcPr>
            <w:tcW w:w="3190" w:type="dxa"/>
          </w:tcPr>
          <w:p w:rsidR="003A3B1E" w:rsidRPr="00511E79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Н. В. Гоголь</w:t>
            </w:r>
          </w:p>
        </w:tc>
        <w:tc>
          <w:tcPr>
            <w:tcW w:w="3191" w:type="dxa"/>
          </w:tcPr>
          <w:p w:rsidR="003A3B1E" w:rsidRDefault="003A3B1E" w:rsidP="00017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A3B1E" w:rsidTr="00017907">
        <w:tc>
          <w:tcPr>
            <w:tcW w:w="3190" w:type="dxa"/>
          </w:tcPr>
          <w:p w:rsidR="003A3B1E" w:rsidRDefault="003A3B1E" w:rsidP="00017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Произведение и фамилию героя, который «плывет по морю лжи»</w:t>
            </w:r>
          </w:p>
        </w:tc>
        <w:tc>
          <w:tcPr>
            <w:tcW w:w="3190" w:type="dxa"/>
          </w:tcPr>
          <w:p w:rsidR="003A3B1E" w:rsidRPr="00511E79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«Ревизор», Хлестаков</w:t>
            </w:r>
          </w:p>
        </w:tc>
        <w:tc>
          <w:tcPr>
            <w:tcW w:w="3191" w:type="dxa"/>
          </w:tcPr>
          <w:p w:rsidR="003A3B1E" w:rsidRDefault="003A3B1E" w:rsidP="00017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A3B1E" w:rsidTr="00017907">
        <w:tc>
          <w:tcPr>
            <w:tcW w:w="3190" w:type="dxa"/>
          </w:tcPr>
          <w:p w:rsidR="003A3B1E" w:rsidRDefault="003A3B1E" w:rsidP="00017907">
            <w:pPr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Вспомните 3 нелепых факта вранья</w:t>
            </w:r>
          </w:p>
        </w:tc>
        <w:tc>
          <w:tcPr>
            <w:tcW w:w="3190" w:type="dxa"/>
          </w:tcPr>
          <w:p w:rsidR="003A3B1E" w:rsidRPr="00511E79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Примеры:</w:t>
            </w:r>
          </w:p>
          <w:p w:rsidR="003A3B1E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 xml:space="preserve">С хорошенькими актрисами знаком. </w:t>
            </w:r>
          </w:p>
          <w:p w:rsidR="003A3B1E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 xml:space="preserve">Я ведь тоже разные водевильчики... </w:t>
            </w:r>
          </w:p>
          <w:p w:rsidR="003A3B1E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</w:t>
            </w: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 xml:space="preserve">итераторов часто вижу. </w:t>
            </w:r>
          </w:p>
          <w:p w:rsidR="003A3B1E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 xml:space="preserve">С Пушкиным на дружеской ноге. </w:t>
            </w:r>
          </w:p>
          <w:p w:rsidR="003A3B1E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Моих, впрочем, много есть сочинений: «Женитьба Фигаро», «Роберт-Дьявол», «Норма».</w:t>
            </w:r>
          </w:p>
          <w:p w:rsidR="003A3B1E" w:rsidRPr="00511E79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-«Юрий Милославский» -</w:t>
            </w: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 xml:space="preserve"> мое сочинение.</w:t>
            </w:r>
          </w:p>
          <w:p w:rsidR="003A3B1E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Я ведь тоже балы даю.</w:t>
            </w:r>
          </w:p>
          <w:p w:rsidR="003A3B1E" w:rsidRDefault="003A3B1E" w:rsidP="00017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суп в кастрюльке..</w:t>
            </w:r>
          </w:p>
        </w:tc>
        <w:tc>
          <w:tcPr>
            <w:tcW w:w="3191" w:type="dxa"/>
          </w:tcPr>
          <w:p w:rsidR="003A3B1E" w:rsidRDefault="003A3B1E" w:rsidP="00017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A3B1E" w:rsidTr="00017907">
        <w:tc>
          <w:tcPr>
            <w:tcW w:w="3190" w:type="dxa"/>
          </w:tcPr>
          <w:p w:rsidR="003A3B1E" w:rsidRDefault="003A3B1E" w:rsidP="00017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из героев пьесы изображен? </w:t>
            </w:r>
            <w:r w:rsidRPr="007431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Важно не угадать, а </w:t>
            </w:r>
            <w:r w:rsidRPr="003074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доказать</w:t>
            </w:r>
            <w:r w:rsidRPr="007431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свои предположения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90" w:type="dxa"/>
          </w:tcPr>
          <w:p w:rsidR="003A3B1E" w:rsidRPr="00511E79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Городничий, почтмейстер, лекарь, судья</w:t>
            </w:r>
          </w:p>
          <w:p w:rsidR="003A3B1E" w:rsidRPr="00511E79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Засчитываем любую комбинацию, убедительно прокомментированную</w:t>
            </w:r>
          </w:p>
        </w:tc>
        <w:tc>
          <w:tcPr>
            <w:tcW w:w="3191" w:type="dxa"/>
          </w:tcPr>
          <w:p w:rsidR="003A3B1E" w:rsidRPr="00C22383" w:rsidRDefault="003A3B1E" w:rsidP="00017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38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A3B1E" w:rsidRDefault="003A3B1E" w:rsidP="00C223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3B1E" w:rsidTr="00017907">
        <w:tc>
          <w:tcPr>
            <w:tcW w:w="3190" w:type="dxa"/>
          </w:tcPr>
          <w:p w:rsidR="003A3B1E" w:rsidRDefault="003A3B1E" w:rsidP="00017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Поразмышляйте о декорациях сцены</w:t>
            </w:r>
          </w:p>
        </w:tc>
        <w:tc>
          <w:tcPr>
            <w:tcW w:w="3190" w:type="dxa"/>
          </w:tcPr>
          <w:p w:rsidR="003A3B1E" w:rsidRPr="00511E79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Дана убедительная характеристика с опорой на сюжет произведения</w:t>
            </w:r>
          </w:p>
        </w:tc>
        <w:tc>
          <w:tcPr>
            <w:tcW w:w="3191" w:type="dxa"/>
          </w:tcPr>
          <w:p w:rsidR="003A3B1E" w:rsidRDefault="003A3B1E" w:rsidP="00017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3A3B1E" w:rsidRPr="00511E79" w:rsidRDefault="003A3B1E" w:rsidP="00017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0-1-2-3-4-5</w:t>
            </w:r>
          </w:p>
        </w:tc>
      </w:tr>
      <w:tr w:rsidR="003A3B1E" w:rsidTr="00017907">
        <w:tc>
          <w:tcPr>
            <w:tcW w:w="3190" w:type="dxa"/>
          </w:tcPr>
          <w:p w:rsidR="003A3B1E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Опишите 1 мизансцену, которую вы как современный режиссер хотели бы представить</w:t>
            </w:r>
          </w:p>
        </w:tc>
        <w:tc>
          <w:tcPr>
            <w:tcW w:w="3190" w:type="dxa"/>
          </w:tcPr>
          <w:p w:rsidR="003A3B1E" w:rsidRPr="00511E79" w:rsidRDefault="003A3B1E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Учитываем оригинальность, верную отсылку к пьесе, ее событиям, морально-этическую основу описания сцены</w:t>
            </w:r>
          </w:p>
        </w:tc>
        <w:tc>
          <w:tcPr>
            <w:tcW w:w="3191" w:type="dxa"/>
          </w:tcPr>
          <w:p w:rsidR="003A3B1E" w:rsidRDefault="003A3B1E" w:rsidP="00017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3A3B1E" w:rsidRPr="00511E79" w:rsidRDefault="003A3B1E" w:rsidP="00017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0-1-2-3-4-5</w:t>
            </w:r>
          </w:p>
        </w:tc>
      </w:tr>
      <w:tr w:rsidR="00C22383" w:rsidTr="00017907">
        <w:tc>
          <w:tcPr>
            <w:tcW w:w="3190" w:type="dxa"/>
          </w:tcPr>
          <w:p w:rsidR="00C22383" w:rsidRDefault="00C22383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C22383" w:rsidRPr="00511E79" w:rsidRDefault="00C22383" w:rsidP="00017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22383" w:rsidRDefault="00C22383" w:rsidP="00017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 за задание</w:t>
            </w:r>
          </w:p>
        </w:tc>
      </w:tr>
    </w:tbl>
    <w:p w:rsidR="003A3B1E" w:rsidRDefault="003A3B1E" w:rsidP="003A3B1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B1E" w:rsidRDefault="00CC65FC" w:rsidP="00F366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3B1E" w:rsidRDefault="003A3B1E" w:rsidP="00F366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383" w:rsidRDefault="00C22383" w:rsidP="00F366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383" w:rsidRDefault="00C22383" w:rsidP="00F366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383" w:rsidRDefault="00C22383" w:rsidP="00F366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383" w:rsidRDefault="00C22383" w:rsidP="00F366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383" w:rsidRDefault="00C22383" w:rsidP="00F366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B1E" w:rsidRDefault="003A3B1E" w:rsidP="00F366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6C6">
        <w:rPr>
          <w:rFonts w:ascii="Times New Roman" w:hAnsi="Times New Roman" w:cs="Times New Roman"/>
          <w:b/>
          <w:sz w:val="24"/>
          <w:szCs w:val="24"/>
        </w:rPr>
        <w:t>Критерии задания № 3</w:t>
      </w:r>
      <w:r>
        <w:rPr>
          <w:rFonts w:ascii="Times New Roman" w:hAnsi="Times New Roman" w:cs="Times New Roman"/>
          <w:b/>
          <w:sz w:val="24"/>
          <w:szCs w:val="24"/>
        </w:rPr>
        <w:t xml:space="preserve">  10, 11 классы</w:t>
      </w:r>
    </w:p>
    <w:p w:rsidR="00F366C6" w:rsidRDefault="00F366C6" w:rsidP="00F366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«Встреча в пути» - 20 баллов</w:t>
      </w:r>
    </w:p>
    <w:p w:rsidR="00395F36" w:rsidRPr="00F366C6" w:rsidRDefault="00395F36" w:rsidP="00F366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366C6" w:rsidRPr="00F366C6">
        <w:rPr>
          <w:rFonts w:ascii="Times New Roman" w:hAnsi="Times New Roman" w:cs="Times New Roman"/>
          <w:sz w:val="24"/>
          <w:szCs w:val="24"/>
        </w:rPr>
        <w:t xml:space="preserve">ВАЖНО, что фантазия ученика при выполнении этого задания не ограничена. Ассоциации, которые он проводит между писателями, могут иметь исключительно субъективный характер. Но если он может в рамках своего связного, композиционно стройного, логичного и грамотного текста объяснить эту ассоциацию, аналогию, связь, его работа достойна высокой оценки по соответствующему критерию. </w:t>
      </w:r>
    </w:p>
    <w:tbl>
      <w:tblPr>
        <w:tblStyle w:val="a4"/>
        <w:tblW w:w="0" w:type="auto"/>
        <w:tblLook w:val="04A0"/>
      </w:tblPr>
      <w:tblGrid>
        <w:gridCol w:w="6629"/>
        <w:gridCol w:w="2942"/>
      </w:tblGrid>
      <w:tr w:rsidR="00F366C6" w:rsidTr="00F366C6">
        <w:tc>
          <w:tcPr>
            <w:tcW w:w="6629" w:type="dxa"/>
          </w:tcPr>
          <w:p w:rsidR="00F366C6" w:rsidRPr="00F366C6" w:rsidRDefault="00F366C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</w:p>
        </w:tc>
        <w:tc>
          <w:tcPr>
            <w:tcW w:w="2942" w:type="dxa"/>
          </w:tcPr>
          <w:p w:rsidR="00F366C6" w:rsidRPr="00F366C6" w:rsidRDefault="00F366C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F366C6" w:rsidTr="00F366C6">
        <w:tc>
          <w:tcPr>
            <w:tcW w:w="6629" w:type="dxa"/>
          </w:tcPr>
          <w:p w:rsidR="00F366C6" w:rsidRPr="00F366C6" w:rsidRDefault="00F366C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>К-1</w:t>
            </w:r>
          </w:p>
          <w:p w:rsidR="00395F36" w:rsidRPr="00F366C6" w:rsidRDefault="00F366C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 xml:space="preserve"> Полнота раскрытия темы, историко-литературная и теоретико-литературная мотивированность сочинения</w:t>
            </w:r>
          </w:p>
        </w:tc>
        <w:tc>
          <w:tcPr>
            <w:tcW w:w="2942" w:type="dxa"/>
          </w:tcPr>
          <w:p w:rsidR="00F366C6" w:rsidRDefault="00F366C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366C6" w:rsidRPr="00F366C6" w:rsidRDefault="00F366C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2-3-4-5</w:t>
            </w:r>
          </w:p>
        </w:tc>
      </w:tr>
      <w:tr w:rsidR="00F366C6" w:rsidTr="00F366C6">
        <w:tc>
          <w:tcPr>
            <w:tcW w:w="6629" w:type="dxa"/>
          </w:tcPr>
          <w:p w:rsidR="00F366C6" w:rsidRPr="00F366C6" w:rsidRDefault="00F366C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>К-2</w:t>
            </w:r>
          </w:p>
          <w:p w:rsidR="00F366C6" w:rsidRPr="00F366C6" w:rsidRDefault="00F366C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>Оригинальность авторского замысла, художественность сочинения, сюжетность (при наличии)</w:t>
            </w:r>
          </w:p>
          <w:p w:rsidR="00F366C6" w:rsidRPr="00F366C6" w:rsidRDefault="00F366C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F366C6" w:rsidRDefault="00F366C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366C6" w:rsidRPr="00F366C6" w:rsidRDefault="00F366C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2-3-4-5</w:t>
            </w:r>
          </w:p>
        </w:tc>
      </w:tr>
      <w:tr w:rsidR="00F366C6" w:rsidTr="00F366C6">
        <w:tc>
          <w:tcPr>
            <w:tcW w:w="6629" w:type="dxa"/>
          </w:tcPr>
          <w:p w:rsidR="00F366C6" w:rsidRPr="00F366C6" w:rsidRDefault="00F366C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>К-3</w:t>
            </w:r>
          </w:p>
          <w:p w:rsidR="00F366C6" w:rsidRPr="00F366C6" w:rsidRDefault="00F366C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Целостность композиции, уместность стилистических средств, стилистическое единство</w:t>
            </w:r>
          </w:p>
        </w:tc>
        <w:tc>
          <w:tcPr>
            <w:tcW w:w="2942" w:type="dxa"/>
          </w:tcPr>
          <w:p w:rsidR="00F366C6" w:rsidRDefault="00F366C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366C6" w:rsidRPr="00395F36" w:rsidRDefault="00F366C6" w:rsidP="00395F36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5F36">
              <w:rPr>
                <w:rFonts w:ascii="Times New Roman" w:hAnsi="Times New Roman" w:cs="Times New Roman"/>
                <w:sz w:val="24"/>
                <w:szCs w:val="24"/>
              </w:rPr>
              <w:t xml:space="preserve"> – 3</w:t>
            </w:r>
            <w:r w:rsidRPr="00395F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95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F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66C6" w:rsidTr="00F366C6">
        <w:tc>
          <w:tcPr>
            <w:tcW w:w="6629" w:type="dxa"/>
          </w:tcPr>
          <w:p w:rsidR="00F366C6" w:rsidRPr="00F366C6" w:rsidRDefault="00F366C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>К-4</w:t>
            </w:r>
          </w:p>
          <w:p w:rsidR="00F366C6" w:rsidRPr="00F366C6" w:rsidRDefault="00F366C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>Наличие литературоведческой терминологии, уместность ее употребления</w:t>
            </w:r>
          </w:p>
        </w:tc>
        <w:tc>
          <w:tcPr>
            <w:tcW w:w="2942" w:type="dxa"/>
          </w:tcPr>
          <w:p w:rsidR="00F366C6" w:rsidRDefault="00F366C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95F36" w:rsidRPr="00F366C6" w:rsidRDefault="00395F3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</w:t>
            </w:r>
          </w:p>
        </w:tc>
      </w:tr>
      <w:tr w:rsidR="00F366C6" w:rsidTr="00F366C6">
        <w:tc>
          <w:tcPr>
            <w:tcW w:w="6629" w:type="dxa"/>
          </w:tcPr>
          <w:p w:rsidR="00F366C6" w:rsidRPr="00F366C6" w:rsidRDefault="00F366C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>К-5</w:t>
            </w:r>
          </w:p>
          <w:p w:rsidR="00F366C6" w:rsidRPr="00F366C6" w:rsidRDefault="00F366C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6">
              <w:rPr>
                <w:rFonts w:ascii="Times New Roman" w:hAnsi="Times New Roman" w:cs="Times New Roman"/>
                <w:sz w:val="24"/>
                <w:szCs w:val="24"/>
              </w:rPr>
              <w:t>Грамотность сочинения, соблюдение орфографических, пунктуационных и стилистических норм</w:t>
            </w:r>
          </w:p>
        </w:tc>
        <w:tc>
          <w:tcPr>
            <w:tcW w:w="2942" w:type="dxa"/>
          </w:tcPr>
          <w:p w:rsidR="00F366C6" w:rsidRDefault="00F366C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95F36" w:rsidRPr="00F366C6" w:rsidRDefault="00395F3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</w:t>
            </w:r>
          </w:p>
        </w:tc>
      </w:tr>
      <w:tr w:rsidR="00395F36" w:rsidTr="00F366C6">
        <w:tc>
          <w:tcPr>
            <w:tcW w:w="6629" w:type="dxa"/>
          </w:tcPr>
          <w:p w:rsidR="00395F36" w:rsidRPr="00F366C6" w:rsidRDefault="00395F36" w:rsidP="00F3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42" w:type="dxa"/>
          </w:tcPr>
          <w:p w:rsidR="00395F36" w:rsidRDefault="00395F3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95F36" w:rsidRDefault="00395F36" w:rsidP="00F3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5-5-4-3-3</w:t>
            </w:r>
          </w:p>
        </w:tc>
      </w:tr>
    </w:tbl>
    <w:p w:rsidR="00F366C6" w:rsidRDefault="00F366C6" w:rsidP="00F366C6">
      <w:pPr>
        <w:jc w:val="center"/>
      </w:pPr>
    </w:p>
    <w:p w:rsidR="00395F36" w:rsidRPr="00F366C6" w:rsidRDefault="00395F36" w:rsidP="00395F36">
      <w:pPr>
        <w:rPr>
          <w:rFonts w:ascii="Times New Roman" w:hAnsi="Times New Roman" w:cs="Times New Roman"/>
          <w:b/>
          <w:sz w:val="24"/>
          <w:szCs w:val="24"/>
        </w:rPr>
      </w:pPr>
    </w:p>
    <w:sectPr w:rsidR="00395F36" w:rsidRPr="00F366C6" w:rsidSect="006C42D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818" w:rsidRDefault="005C0818" w:rsidP="00F366C6">
      <w:pPr>
        <w:spacing w:after="0" w:line="240" w:lineRule="auto"/>
      </w:pPr>
      <w:r>
        <w:separator/>
      </w:r>
    </w:p>
  </w:endnote>
  <w:endnote w:type="continuationSeparator" w:id="1">
    <w:p w:rsidR="005C0818" w:rsidRDefault="005C0818" w:rsidP="00F36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34839"/>
      <w:docPartObj>
        <w:docPartGallery w:val="Page Numbers (Bottom of Page)"/>
        <w:docPartUnique/>
      </w:docPartObj>
    </w:sdtPr>
    <w:sdtContent>
      <w:p w:rsidR="00F366C6" w:rsidRDefault="00B01C50">
        <w:pPr>
          <w:pStyle w:val="a8"/>
          <w:jc w:val="right"/>
        </w:pPr>
        <w:fldSimple w:instr=" PAGE   \* MERGEFORMAT ">
          <w:r w:rsidR="00C22383">
            <w:rPr>
              <w:noProof/>
            </w:rPr>
            <w:t>5</w:t>
          </w:r>
        </w:fldSimple>
      </w:p>
    </w:sdtContent>
  </w:sdt>
  <w:p w:rsidR="00F366C6" w:rsidRDefault="00F366C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818" w:rsidRDefault="005C0818" w:rsidP="00F366C6">
      <w:pPr>
        <w:spacing w:after="0" w:line="240" w:lineRule="auto"/>
      </w:pPr>
      <w:r>
        <w:separator/>
      </w:r>
    </w:p>
  </w:footnote>
  <w:footnote w:type="continuationSeparator" w:id="1">
    <w:p w:rsidR="005C0818" w:rsidRDefault="005C0818" w:rsidP="00F36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50FA4"/>
    <w:multiLevelType w:val="multilevel"/>
    <w:tmpl w:val="E36E75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77C7625C"/>
    <w:multiLevelType w:val="hybridMultilevel"/>
    <w:tmpl w:val="D306101C"/>
    <w:lvl w:ilvl="0" w:tplc="BCC430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A2665"/>
    <w:multiLevelType w:val="hybridMultilevel"/>
    <w:tmpl w:val="4282F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51FA"/>
    <w:rsid w:val="00012DB6"/>
    <w:rsid w:val="00157577"/>
    <w:rsid w:val="00373D43"/>
    <w:rsid w:val="003851FA"/>
    <w:rsid w:val="00395F36"/>
    <w:rsid w:val="003A3B1E"/>
    <w:rsid w:val="005C0818"/>
    <w:rsid w:val="006B445F"/>
    <w:rsid w:val="006C42DC"/>
    <w:rsid w:val="00943632"/>
    <w:rsid w:val="00B01C50"/>
    <w:rsid w:val="00BF04FA"/>
    <w:rsid w:val="00C22383"/>
    <w:rsid w:val="00CB543A"/>
    <w:rsid w:val="00CC65FC"/>
    <w:rsid w:val="00CF6598"/>
    <w:rsid w:val="00D1335F"/>
    <w:rsid w:val="00F3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 (док.)"/>
    <w:basedOn w:val="a"/>
    <w:autoRedefine/>
    <w:rsid w:val="003851FA"/>
    <w:pPr>
      <w:spacing w:after="0" w:line="240" w:lineRule="auto"/>
      <w:jc w:val="center"/>
    </w:pPr>
    <w:rPr>
      <w:rFonts w:ascii="Arial" w:eastAsia="Times New Roman" w:hAnsi="Arial" w:cs="Arial"/>
      <w:b/>
      <w:bCs/>
      <w:sz w:val="18"/>
      <w:szCs w:val="24"/>
    </w:rPr>
  </w:style>
  <w:style w:type="paragraph" w:customStyle="1" w:styleId="normal">
    <w:name w:val="normal"/>
    <w:rsid w:val="003851FA"/>
    <w:pPr>
      <w:spacing w:after="0"/>
    </w:pPr>
    <w:rPr>
      <w:rFonts w:ascii="Arial" w:eastAsia="Arial" w:hAnsi="Arial" w:cs="Arial"/>
    </w:rPr>
  </w:style>
  <w:style w:type="table" w:styleId="a4">
    <w:name w:val="Table Grid"/>
    <w:basedOn w:val="a1"/>
    <w:uiPriority w:val="59"/>
    <w:rsid w:val="00012D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73D4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36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366C6"/>
  </w:style>
  <w:style w:type="paragraph" w:styleId="a8">
    <w:name w:val="footer"/>
    <w:basedOn w:val="a"/>
    <w:link w:val="a9"/>
    <w:uiPriority w:val="99"/>
    <w:unhideWhenUsed/>
    <w:rsid w:val="00F36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66C6"/>
  </w:style>
  <w:style w:type="character" w:styleId="aa">
    <w:name w:val="Emphasis"/>
    <w:basedOn w:val="a0"/>
    <w:uiPriority w:val="20"/>
    <w:qFormat/>
    <w:rsid w:val="003A3B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6A4C3-7532-4BFE-905C-1C24BEAB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2022-09-18T12:42:00Z</dcterms:created>
  <dcterms:modified xsi:type="dcterms:W3CDTF">2022-09-19T20:26:00Z</dcterms:modified>
</cp:coreProperties>
</file>